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000000"/>
          <w:sz w:val="20"/>
          <w:szCs w:val="20"/>
        </w:rPr>
      </w:pPr>
      <w:r w:rsidDel="00000000" w:rsidR="00000000" w:rsidRPr="00000000">
        <w:rPr>
          <w:rtl w:val="0"/>
        </w:rPr>
      </w:r>
    </w:p>
    <w:p w:rsidR="00000000" w:rsidDel="00000000" w:rsidP="00000000" w:rsidRDefault="00000000" w:rsidRPr="00000000" w14:paraId="00000002">
      <w:pPr>
        <w:spacing w:after="0" w:line="322"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ind w:right="-19"/>
        <w:jc w:val="center"/>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Dzień dobry kochane przedszkolaki!</w:t>
      </w:r>
      <w:r w:rsidDel="00000000" w:rsidR="00000000" w:rsidRPr="00000000">
        <w:rPr>
          <w:rtl w:val="0"/>
        </w:rPr>
      </w:r>
    </w:p>
    <w:p w:rsidR="00000000" w:rsidDel="00000000" w:rsidP="00000000" w:rsidRDefault="00000000" w:rsidRPr="00000000" w14:paraId="00000004">
      <w:pPr>
        <w:spacing w:after="0" w:line="322"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ind w:right="-19"/>
        <w:jc w:val="center"/>
        <w:rPr>
          <w:sz w:val="20"/>
          <w:szCs w:val="20"/>
        </w:rPr>
      </w:pPr>
      <w:r w:rsidDel="00000000" w:rsidR="00000000" w:rsidRPr="00000000">
        <w:rPr>
          <w:rFonts w:ascii="Times New Roman" w:cs="Times New Roman" w:eastAsia="Times New Roman" w:hAnsi="Times New Roman"/>
          <w:color w:val="000000"/>
          <w:sz w:val="28"/>
          <w:szCs w:val="28"/>
          <w:rtl w:val="0"/>
        </w:rPr>
        <w:t xml:space="preserve">TEMAT: „  W Polsce się urodziliśmy ”</w:t>
      </w:r>
      <w:r w:rsidDel="00000000" w:rsidR="00000000" w:rsidRPr="00000000">
        <w:rPr>
          <w:sz w:val="20"/>
          <w:szCs w:val="20"/>
          <w:rtl w:val="0"/>
        </w:rPr>
        <w:t xml:space="preserve"> </w:t>
      </w:r>
    </w:p>
    <w:p w:rsidR="00000000" w:rsidDel="00000000" w:rsidP="00000000" w:rsidRDefault="00000000" w:rsidRPr="00000000" w14:paraId="00000006">
      <w:pPr>
        <w:spacing w:after="0" w:lineRule="auto"/>
        <w:ind w:right="-19"/>
        <w:jc w:val="center"/>
        <w:rPr>
          <w:sz w:val="20"/>
          <w:szCs w:val="20"/>
        </w:rPr>
      </w:pPr>
      <w:r w:rsidDel="00000000" w:rsidR="00000000" w:rsidRPr="00000000">
        <w:rPr>
          <w:rtl w:val="0"/>
        </w:rPr>
      </w:r>
    </w:p>
    <w:p w:rsidR="00000000" w:rsidDel="00000000" w:rsidP="00000000" w:rsidRDefault="00000000" w:rsidRPr="00000000" w14:paraId="00000007">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Na początek zachęcam do obejrzenia bajki edukacyjnej „ Dzieci Świata”</w:t>
      </w:r>
      <w:r w:rsidDel="00000000" w:rsidR="00000000" w:rsidRPr="00000000">
        <w:rPr>
          <w:rtl w:val="0"/>
        </w:rPr>
      </w:r>
    </w:p>
    <w:p w:rsidR="00000000" w:rsidDel="00000000" w:rsidP="00000000" w:rsidRDefault="00000000" w:rsidRPr="00000000" w14:paraId="00000008">
      <w:pPr>
        <w:spacing w:after="0" w:line="322"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Rule="auto"/>
        <w:rPr>
          <w:rFonts w:ascii="Times New Roman" w:cs="Times New Roman" w:eastAsia="Times New Roman" w:hAnsi="Times New Roman"/>
          <w:color w:val="000080"/>
          <w:sz w:val="28"/>
          <w:szCs w:val="28"/>
          <w:u w:val="single"/>
        </w:rPr>
      </w:pPr>
      <w:hyperlink r:id="rId6">
        <w:r w:rsidDel="00000000" w:rsidR="00000000" w:rsidRPr="00000000">
          <w:rPr>
            <w:rFonts w:ascii="Times New Roman" w:cs="Times New Roman" w:eastAsia="Times New Roman" w:hAnsi="Times New Roman"/>
            <w:color w:val="000080"/>
            <w:sz w:val="28"/>
            <w:szCs w:val="28"/>
            <w:u w:val="single"/>
            <w:rtl w:val="0"/>
          </w:rPr>
          <w:t xml:space="preserve">https://www.youtube.com/watch?v=zl_dYe03Yx0&amp;t=41s</w:t>
        </w:r>
      </w:hyperlink>
      <w:r w:rsidDel="00000000" w:rsidR="00000000" w:rsidRPr="00000000">
        <w:rPr>
          <w:rtl w:val="0"/>
        </w:rPr>
      </w:r>
    </w:p>
    <w:p w:rsidR="00000000" w:rsidDel="00000000" w:rsidP="00000000" w:rsidRDefault="00000000" w:rsidRPr="00000000" w14:paraId="0000000A">
      <w:pPr>
        <w:spacing w:after="0" w:line="327"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Rule="auto"/>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Zadanie I</w:t>
      </w:r>
      <w:r w:rsidDel="00000000" w:rsidR="00000000" w:rsidRPr="00000000">
        <w:rPr>
          <w:rtl w:val="0"/>
        </w:rPr>
      </w:r>
    </w:p>
    <w:p w:rsidR="00000000" w:rsidDel="00000000" w:rsidP="00000000" w:rsidRDefault="00000000" w:rsidRPr="00000000" w14:paraId="0000000C">
      <w:pPr>
        <w:spacing w:after="0" w:lineRule="auto"/>
        <w:ind w:left="60"/>
        <w:rPr>
          <w:color w:val="000000"/>
          <w:sz w:val="20"/>
          <w:szCs w:val="20"/>
        </w:rPr>
      </w:pPr>
      <w:r w:rsidDel="00000000" w:rsidR="00000000" w:rsidRPr="00000000">
        <w:rPr>
          <w:rFonts w:ascii="Times New Roman" w:cs="Times New Roman" w:eastAsia="Times New Roman" w:hAnsi="Times New Roman"/>
          <w:i w:val="1"/>
          <w:color w:val="006600"/>
          <w:sz w:val="28"/>
          <w:szCs w:val="28"/>
          <w:u w:val="single"/>
          <w:rtl w:val="0"/>
        </w:rPr>
        <w:t xml:space="preserve">„Palcem po mapie” – próby odczytywania mapy Polski.</w:t>
      </w:r>
      <w:r w:rsidDel="00000000" w:rsidR="00000000" w:rsidRPr="00000000">
        <w:rPr>
          <w:rtl w:val="0"/>
        </w:rPr>
      </w:r>
    </w:p>
    <w:p w:rsidR="00000000" w:rsidDel="00000000" w:rsidP="00000000" w:rsidRDefault="00000000" w:rsidRPr="00000000" w14:paraId="0000000D">
      <w:pPr>
        <w:spacing w:after="0" w:line="318"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59"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Dzieci próbują odnaleźć i wskazać na mapie Morze Bałtyckie, większe miasta, rzeki i jeziora . Zwracają uwagę na kolory na mapie, tłumaczymy, że każdy kolor ma określone znaczenie: zielony oznacza niziny, żółty – wyżyny, brązowy – góry .</w:t>
      </w:r>
      <w:r w:rsidDel="00000000" w:rsidR="00000000" w:rsidRPr="00000000">
        <w:rPr>
          <w:rtl w:val="0"/>
        </w:rPr>
      </w:r>
    </w:p>
    <w:p w:rsidR="00000000" w:rsidDel="00000000" w:rsidP="00000000" w:rsidRDefault="00000000" w:rsidRPr="00000000" w14:paraId="0000000F">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734060</wp:posOffset>
            </wp:positionH>
            <wp:positionV relativeFrom="paragraph">
              <wp:posOffset>173355</wp:posOffset>
            </wp:positionV>
            <wp:extent cx="4644390" cy="443738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44390" cy="4437380"/>
                    </a:xfrm>
                    <a:prstGeom prst="rect"/>
                    <a:ln/>
                  </pic:spPr>
                </pic:pic>
              </a:graphicData>
            </a:graphic>
          </wp:anchor>
        </w:drawing>
      </w:r>
    </w:p>
    <w:p w:rsidR="00000000" w:rsidDel="00000000" w:rsidP="00000000" w:rsidRDefault="00000000" w:rsidRPr="00000000" w14:paraId="00000010">
      <w:pPr>
        <w:rPr/>
        <w:sectPr>
          <w:pgSz w:h="16840" w:w="11900"/>
          <w:pgMar w:bottom="1440" w:top="1105" w:left="1140" w:right="1160" w:header="0" w:footer="0"/>
          <w:pgNumType w:start="1"/>
          <w:cols w:equalWidth="0"/>
        </w:sectPr>
      </w:pPr>
      <w:r w:rsidDel="00000000" w:rsidR="00000000" w:rsidRPr="00000000">
        <w:rPr>
          <w:rtl w:val="0"/>
        </w:rPr>
      </w:r>
    </w:p>
    <w:bookmarkStart w:colFirst="0" w:colLast="0" w:name="30j0zll" w:id="0"/>
    <w:bookmarkEnd w:id="0"/>
    <w:p w:rsidR="00000000" w:rsidDel="00000000" w:rsidP="00000000" w:rsidRDefault="00000000" w:rsidRPr="00000000" w14:paraId="00000011">
      <w:pPr>
        <w:spacing w:after="0" w:lineRule="auto"/>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Zadanie II</w:t>
      </w:r>
      <w:r w:rsidDel="00000000" w:rsidR="00000000" w:rsidRPr="00000000">
        <w:rPr>
          <w:rtl w:val="0"/>
        </w:rPr>
      </w:r>
    </w:p>
    <w:p w:rsidR="00000000" w:rsidDel="00000000" w:rsidP="00000000" w:rsidRDefault="00000000" w:rsidRPr="00000000" w14:paraId="00000012">
      <w:pPr>
        <w:spacing w:after="0" w:line="236" w:lineRule="auto"/>
        <w:rPr>
          <w:color w:val="000000"/>
          <w:sz w:val="20"/>
          <w:szCs w:val="20"/>
        </w:rPr>
      </w:pPr>
      <w:r w:rsidDel="00000000" w:rsidR="00000000" w:rsidRPr="00000000">
        <w:rPr>
          <w:rFonts w:ascii="Times New Roman" w:cs="Times New Roman" w:eastAsia="Times New Roman" w:hAnsi="Times New Roman"/>
          <w:i w:val="1"/>
          <w:color w:val="006600"/>
          <w:sz w:val="28"/>
          <w:szCs w:val="28"/>
          <w:u w:val="single"/>
          <w:rtl w:val="0"/>
        </w:rPr>
        <w:t xml:space="preserve">„ Razem z Wisłą” – „zwiedzanie” Krakowa, Warszawy, Gdańska .</w:t>
      </w:r>
      <w:r w:rsidDel="00000000" w:rsidR="00000000" w:rsidRPr="00000000">
        <w:rPr>
          <w:rtl w:val="0"/>
        </w:rPr>
      </w:r>
    </w:p>
    <w:p w:rsidR="00000000" w:rsidDel="00000000" w:rsidP="00000000" w:rsidRDefault="00000000" w:rsidRPr="00000000" w14:paraId="00000013">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14">
      <w:pPr>
        <w:spacing w:after="0" w:line="259" w:lineRule="auto"/>
        <w:ind w:firstLine="70"/>
        <w:jc w:val="both"/>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Wskazujemy na mapie Polski trzy miasta położone nad Wisłą: Kraków, Warszawę i Gdańsk . Pokazuje przygotowane wcześniej fotografie charakterystycznych obiektów znajdujących się w wybranych miastach i objaśnia, co przedstawiają .</w:t>
      </w:r>
      <w:r w:rsidDel="00000000" w:rsidR="00000000" w:rsidRPr="00000000">
        <w:rPr>
          <w:rtl w:val="0"/>
        </w:rPr>
      </w:r>
    </w:p>
    <w:p w:rsidR="00000000" w:rsidDel="00000000" w:rsidP="00000000" w:rsidRDefault="00000000" w:rsidRPr="00000000" w14:paraId="00000015">
      <w:pPr>
        <w:spacing w:after="0" w:line="241" w:lineRule="auto"/>
        <w:rPr>
          <w:color w:val="000000"/>
          <w:sz w:val="20"/>
          <w:szCs w:val="20"/>
        </w:rPr>
      </w:pPr>
      <w:r w:rsidDel="00000000" w:rsidR="00000000" w:rsidRPr="00000000">
        <w:rPr>
          <w:rtl w:val="0"/>
        </w:rPr>
      </w:r>
    </w:p>
    <w:p w:rsidR="00000000" w:rsidDel="00000000" w:rsidP="00000000" w:rsidRDefault="00000000" w:rsidRPr="00000000" w14:paraId="00000016">
      <w:pPr>
        <w:spacing w:after="0" w:lineRule="auto"/>
        <w:ind w:right="-259"/>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KRAKÓW</w:t>
      </w:r>
      <w:r w:rsidDel="00000000" w:rsidR="00000000" w:rsidRPr="00000000">
        <w:rPr>
          <w:rtl w:val="0"/>
        </w:rPr>
      </w:r>
    </w:p>
    <w:p w:rsidR="00000000" w:rsidDel="00000000" w:rsidP="00000000" w:rsidRDefault="00000000" w:rsidRPr="00000000" w14:paraId="00000017">
      <w:pPr>
        <w:spacing w:after="0" w:lineRule="auto"/>
        <w:rPr>
          <w:color w:val="000000"/>
          <w:sz w:val="20"/>
          <w:szCs w:val="20"/>
        </w:rPr>
      </w:pPr>
      <w:r w:rsidDel="00000000" w:rsidR="00000000" w:rsidRPr="00000000">
        <w:rPr>
          <w:rFonts w:ascii="Times New Roman" w:cs="Times New Roman" w:eastAsia="Times New Roman" w:hAnsi="Times New Roman"/>
          <w:i w:val="1"/>
          <w:color w:val="cc0000"/>
          <w:sz w:val="28"/>
          <w:szCs w:val="28"/>
          <w:rtl w:val="0"/>
        </w:rPr>
        <w:t xml:space="preserve">WAWEL</w:t>
      </w:r>
      <w:r w:rsidDel="00000000" w:rsidR="00000000" w:rsidRPr="00000000">
        <w:rPr>
          <w:rtl w:val="0"/>
        </w:rPr>
      </w:r>
    </w:p>
    <w:p w:rsidR="00000000" w:rsidDel="00000000" w:rsidP="00000000" w:rsidRDefault="00000000" w:rsidRPr="00000000" w14:paraId="00000018">
      <w:pPr>
        <w:spacing w:after="0" w:line="246" w:lineRule="auto"/>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Wzgórze Wawelskie </w:t>
      </w:r>
      <w:r w:rsidDel="00000000" w:rsidR="00000000" w:rsidRPr="00000000">
        <w:rPr>
          <w:rFonts w:ascii="Times New Roman" w:cs="Times New Roman" w:eastAsia="Times New Roman" w:hAnsi="Times New Roman"/>
          <w:color w:val="000000"/>
          <w:sz w:val="28"/>
          <w:szCs w:val="28"/>
          <w:rtl w:val="0"/>
        </w:rPr>
        <w:t xml:space="preserve">należy do najbardziej rozpoznawalnych i najczęściej</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odwiedzanych zabytków Krakowa. Zwiedzanie </w:t>
      </w:r>
      <w:r w:rsidDel="00000000" w:rsidR="00000000" w:rsidRPr="00000000">
        <w:rPr>
          <w:rFonts w:ascii="Times New Roman" w:cs="Times New Roman" w:eastAsia="Times New Roman" w:hAnsi="Times New Roman"/>
          <w:b w:val="1"/>
          <w:color w:val="000000"/>
          <w:sz w:val="28"/>
          <w:szCs w:val="28"/>
          <w:rtl w:val="0"/>
        </w:rPr>
        <w:t xml:space="preserve">Wzgórza</w:t>
      </w:r>
      <w:r w:rsidDel="00000000" w:rsidR="00000000" w:rsidRPr="00000000">
        <w:rPr>
          <w:rFonts w:ascii="Times New Roman" w:cs="Times New Roman" w:eastAsia="Times New Roman" w:hAnsi="Times New Roman"/>
          <w:color w:val="000000"/>
          <w:sz w:val="28"/>
          <w:szCs w:val="28"/>
          <w:rtl w:val="0"/>
        </w:rPr>
        <w:t xml:space="preserve"> można podzielić na dwa duże moduły — część sakralną, związaną z </w:t>
      </w:r>
      <w:r w:rsidDel="00000000" w:rsidR="00000000" w:rsidRPr="00000000">
        <w:rPr>
          <w:rFonts w:ascii="Times New Roman" w:cs="Times New Roman" w:eastAsia="Times New Roman" w:hAnsi="Times New Roman"/>
          <w:b w:val="1"/>
          <w:color w:val="000000"/>
          <w:sz w:val="28"/>
          <w:szCs w:val="28"/>
          <w:rtl w:val="0"/>
        </w:rPr>
        <w:t xml:space="preserve">Katedrą Królewską</w:t>
      </w:r>
      <w:r w:rsidDel="00000000" w:rsidR="00000000" w:rsidRPr="00000000">
        <w:rPr>
          <w:rFonts w:ascii="Times New Roman" w:cs="Times New Roman" w:eastAsia="Times New Roman" w:hAnsi="Times New Roman"/>
          <w:color w:val="000000"/>
          <w:sz w:val="28"/>
          <w:szCs w:val="28"/>
          <w:rtl w:val="0"/>
        </w:rPr>
        <w:t xml:space="preserve"> pw. </w:t>
      </w:r>
      <w:r w:rsidDel="00000000" w:rsidR="00000000" w:rsidRPr="00000000">
        <w:rPr>
          <w:rFonts w:ascii="Times New Roman" w:cs="Times New Roman" w:eastAsia="Times New Roman" w:hAnsi="Times New Roman"/>
          <w:b w:val="1"/>
          <w:color w:val="000000"/>
          <w:sz w:val="28"/>
          <w:szCs w:val="28"/>
          <w:rtl w:val="0"/>
        </w:rPr>
        <w:t xml:space="preserve">św. Stanisława</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BM i św. Wacława </w:t>
      </w:r>
      <w:r w:rsidDel="00000000" w:rsidR="00000000" w:rsidRPr="00000000">
        <w:rPr>
          <w:rFonts w:ascii="Times New Roman" w:cs="Times New Roman" w:eastAsia="Times New Roman" w:hAnsi="Times New Roman"/>
          <w:color w:val="000000"/>
          <w:sz w:val="28"/>
          <w:szCs w:val="28"/>
          <w:rtl w:val="0"/>
        </w:rPr>
        <w:t xml:space="preserve">(której poświęcimy osobny wpis) wraz z przyległym</w:t>
      </w:r>
      <w:r w:rsidDel="00000000" w:rsidR="00000000" w:rsidRPr="00000000">
        <w:rPr>
          <w:rFonts w:ascii="Times New Roman" w:cs="Times New Roman" w:eastAsia="Times New Roman" w:hAnsi="Times New Roman"/>
          <w:b w:val="1"/>
          <w:color w:val="000000"/>
          <w:sz w:val="28"/>
          <w:szCs w:val="28"/>
          <w:rtl w:val="0"/>
        </w:rPr>
        <w:t xml:space="preserve"> Muzeum Katedralnym im. Jana Pawła II</w:t>
      </w:r>
      <w:r w:rsidDel="00000000" w:rsidR="00000000" w:rsidRPr="00000000">
        <w:rPr>
          <w:rFonts w:ascii="Times New Roman" w:cs="Times New Roman" w:eastAsia="Times New Roman" w:hAnsi="Times New Roman"/>
          <w:color w:val="000000"/>
          <w:sz w:val="28"/>
          <w:szCs w:val="28"/>
          <w:rtl w:val="0"/>
        </w:rPr>
        <w:t xml:space="preserve">, oraz część świecką, związaną z władzą monarszą,</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czyli ogólnie rzecz ujmując — </w:t>
      </w:r>
      <w:r w:rsidDel="00000000" w:rsidR="00000000" w:rsidRPr="00000000">
        <w:rPr>
          <w:rFonts w:ascii="Times New Roman" w:cs="Times New Roman" w:eastAsia="Times New Roman" w:hAnsi="Times New Roman"/>
          <w:b w:val="1"/>
          <w:color w:val="000000"/>
          <w:sz w:val="28"/>
          <w:szCs w:val="28"/>
          <w:rtl w:val="0"/>
        </w:rPr>
        <w:t xml:space="preserve">zamek królewski</w:t>
      </w:r>
      <w:r w:rsidDel="00000000" w:rsidR="00000000" w:rsidRPr="00000000">
        <w:rPr>
          <w:rFonts w:ascii="Times New Roman" w:cs="Times New Roman" w:eastAsia="Times New Roman" w:hAnsi="Times New Roman"/>
          <w:color w:val="000000"/>
          <w:sz w:val="28"/>
          <w:szCs w:val="28"/>
          <w:rtl w:val="0"/>
        </w:rPr>
        <w:t xml:space="preserve"> z wszystkimi dostępnymi wystawami. Oczywiście jest jeszcze rewir </w:t>
      </w:r>
      <w:r w:rsidDel="00000000" w:rsidR="00000000" w:rsidRPr="00000000">
        <w:rPr>
          <w:rFonts w:ascii="Times New Roman" w:cs="Times New Roman" w:eastAsia="Times New Roman" w:hAnsi="Times New Roman"/>
          <w:b w:val="1"/>
          <w:color w:val="000000"/>
          <w:sz w:val="28"/>
          <w:szCs w:val="28"/>
          <w:rtl w:val="0"/>
        </w:rPr>
        <w:t xml:space="preserve">Smoka Wawelskiego</w:t>
      </w:r>
      <w:r w:rsidDel="00000000" w:rsidR="00000000" w:rsidRPr="00000000">
        <w:rPr>
          <w:rFonts w:ascii="Times New Roman" w:cs="Times New Roman" w:eastAsia="Times New Roman" w:hAnsi="Times New Roman"/>
          <w:color w:val="000000"/>
          <w:sz w:val="28"/>
          <w:szCs w:val="28"/>
          <w:rtl w:val="0"/>
        </w:rPr>
        <w:t xml:space="preserve">, słynna </w:t>
      </w:r>
      <w:r w:rsidDel="00000000" w:rsidR="00000000" w:rsidRPr="00000000">
        <w:rPr>
          <w:rFonts w:ascii="Times New Roman" w:cs="Times New Roman" w:eastAsia="Times New Roman" w:hAnsi="Times New Roman"/>
          <w:b w:val="1"/>
          <w:color w:val="000000"/>
          <w:sz w:val="28"/>
          <w:szCs w:val="28"/>
          <w:rtl w:val="0"/>
        </w:rPr>
        <w:t xml:space="preserve">Smocza</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Jama.</w:t>
      </w:r>
      <w:r w:rsidDel="00000000" w:rsidR="00000000" w:rsidRPr="00000000">
        <w:rPr>
          <w:rtl w:val="0"/>
        </w:rPr>
      </w:r>
    </w:p>
    <w:p w:rsidR="00000000" w:rsidDel="00000000" w:rsidP="00000000" w:rsidRDefault="00000000" w:rsidRPr="00000000" w14:paraId="00000019">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1362710</wp:posOffset>
            </wp:positionH>
            <wp:positionV relativeFrom="paragraph">
              <wp:posOffset>-20319</wp:posOffset>
            </wp:positionV>
            <wp:extent cx="3387090" cy="2150110"/>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87090" cy="2150110"/>
                    </a:xfrm>
                    <a:prstGeom prst="rect"/>
                    <a:ln/>
                  </pic:spPr>
                </pic:pic>
              </a:graphicData>
            </a:graphic>
          </wp:anchor>
        </w:drawing>
      </w:r>
    </w:p>
    <w:p w:rsidR="00000000" w:rsidDel="00000000" w:rsidP="00000000" w:rsidRDefault="00000000" w:rsidRPr="00000000" w14:paraId="000000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2B">
      <w:pPr>
        <w:spacing w:after="0" w:line="212" w:lineRule="auto"/>
        <w:rPr>
          <w:color w:val="000000"/>
          <w:sz w:val="20"/>
          <w:szCs w:val="20"/>
        </w:rPr>
      </w:pPr>
      <w:r w:rsidDel="00000000" w:rsidR="00000000" w:rsidRPr="00000000">
        <w:rPr>
          <w:rtl w:val="0"/>
        </w:rPr>
      </w:r>
    </w:p>
    <w:p w:rsidR="00000000" w:rsidDel="00000000" w:rsidP="00000000" w:rsidRDefault="00000000" w:rsidRPr="00000000" w14:paraId="0000002C">
      <w:pPr>
        <w:spacing w:after="0" w:lineRule="auto"/>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Kościół Mariacki</w:t>
      </w:r>
      <w:r w:rsidDel="00000000" w:rsidR="00000000" w:rsidRPr="00000000">
        <w:rPr>
          <w:rtl w:val="0"/>
        </w:rPr>
      </w:r>
    </w:p>
    <w:p w:rsidR="00000000" w:rsidDel="00000000" w:rsidP="00000000" w:rsidRDefault="00000000" w:rsidRPr="00000000" w14:paraId="0000002D">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2E">
      <w:pPr>
        <w:spacing w:after="0" w:line="245" w:lineRule="auto"/>
        <w:ind w:right="12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to świątynia mieszczańska — wszystko, co się w niej działo, wszelkie przemiany architektoniczne i inne inwestycje bazowały na kiesach zwykłych mieszkańców Krakowa. </w:t>
      </w:r>
      <w:r w:rsidDel="00000000" w:rsidR="00000000" w:rsidRPr="00000000">
        <w:rPr>
          <w:rFonts w:ascii="Times New Roman" w:cs="Times New Roman" w:eastAsia="Times New Roman" w:hAnsi="Times New Roman"/>
          <w:b w:val="1"/>
          <w:color w:val="000000"/>
          <w:sz w:val="27"/>
          <w:szCs w:val="27"/>
          <w:rtl w:val="0"/>
        </w:rPr>
        <w:t xml:space="preserve">Bazylika Mariacka</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7"/>
          <w:szCs w:val="27"/>
          <w:rtl w:val="0"/>
        </w:rPr>
        <w:t xml:space="preserve">jest monumentalną, gotycką budowlą (reprezentuje tzw.</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7"/>
          <w:szCs w:val="27"/>
          <w:rtl w:val="0"/>
        </w:rPr>
        <w:t xml:space="preserve">gotyk krakowski z systemem filarowo-szkarpowym), mieści się w niej wiele kaplic bocznych, gdyby turysta chciał dogłębnie zwiedzić kościół, musiałby poświęcić na to parę godzin. Bez ambicji na opisanie całości skupmy się na kilku osobliwościach, które sprawiają, że jest to przybytek tak bardzo wyjątkowy.</w:t>
      </w:r>
      <w:r w:rsidDel="00000000" w:rsidR="00000000" w:rsidRPr="00000000">
        <w:rPr>
          <w:rtl w:val="0"/>
        </w:rPr>
      </w:r>
    </w:p>
    <w:p w:rsidR="00000000" w:rsidDel="00000000" w:rsidP="00000000" w:rsidRDefault="00000000" w:rsidRPr="00000000" w14:paraId="0000002F">
      <w:pPr>
        <w:rPr/>
        <w:sectPr>
          <w:type w:val="nextPage"/>
          <w:pgSz w:h="16840" w:w="11900"/>
          <w:pgMar w:bottom="1440" w:top="1109" w:left="1140" w:right="1180" w:header="0" w:footer="0"/>
          <w:cols w:equalWidth="0"/>
        </w:sectPr>
      </w:pPr>
      <w:r w:rsidDel="00000000" w:rsidR="00000000" w:rsidRPr="00000000">
        <w:rPr>
          <w:rtl w:val="0"/>
        </w:rPr>
      </w:r>
    </w:p>
    <w:bookmarkStart w:colFirst="0" w:colLast="0" w:name="1fob9te" w:id="1"/>
    <w:bookmarkEnd w:id="1"/>
    <w:p w:rsidR="00000000" w:rsidDel="00000000" w:rsidP="00000000" w:rsidRDefault="00000000" w:rsidRPr="00000000" w14:paraId="00000030">
      <w:pPr>
        <w:spacing w:after="0" w:line="20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2487930</wp:posOffset>
            </wp:positionH>
            <wp:positionV relativeFrom="page">
              <wp:posOffset>718820</wp:posOffset>
            </wp:positionV>
            <wp:extent cx="3121660" cy="3230880"/>
            <wp:effectExtent b="0" l="0" r="0" t="0"/>
            <wp:wrapNone/>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121660" cy="3230880"/>
                    </a:xfrm>
                    <a:prstGeom prst="rect"/>
                    <a:ln/>
                  </pic:spPr>
                </pic:pic>
              </a:graphicData>
            </a:graphic>
          </wp:anchor>
        </w:drawing>
      </w:r>
      <w:r w:rsidDel="00000000" w:rsidR="00000000" w:rsidRPr="00000000">
        <w:rPr>
          <w:rtl w:val="0"/>
        </w:rPr>
      </w:r>
    </w:p>
    <w:p w:rsidR="00000000" w:rsidDel="00000000" w:rsidP="00000000" w:rsidRDefault="00000000" w:rsidRPr="00000000" w14:paraId="0000003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3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261" w:lineRule="auto"/>
        <w:rPr>
          <w:color w:val="000000"/>
          <w:sz w:val="20"/>
          <w:szCs w:val="20"/>
        </w:rPr>
      </w:pPr>
      <w:r w:rsidDel="00000000" w:rsidR="00000000" w:rsidRPr="00000000">
        <w:rPr>
          <w:rtl w:val="0"/>
        </w:rPr>
      </w:r>
    </w:p>
    <w:p w:rsidR="00000000" w:rsidDel="00000000" w:rsidP="00000000" w:rsidRDefault="00000000" w:rsidRPr="00000000" w14:paraId="00000049">
      <w:pPr>
        <w:spacing w:after="0" w:lineRule="auto"/>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Sukiennice — centralny </w:t>
      </w:r>
      <w:r w:rsidDel="00000000" w:rsidR="00000000" w:rsidRPr="00000000">
        <w:rPr>
          <w:rFonts w:ascii="Times New Roman" w:cs="Times New Roman" w:eastAsia="Times New Roman" w:hAnsi="Times New Roman"/>
          <w:color w:val="000000"/>
          <w:sz w:val="28"/>
          <w:szCs w:val="28"/>
          <w:rtl w:val="0"/>
        </w:rPr>
        <w:t xml:space="preserve">budynek krakowskiego</w:t>
      </w:r>
      <w:r w:rsidDel="00000000" w:rsidR="00000000" w:rsidRPr="00000000">
        <w:rPr>
          <w:rFonts w:ascii="Times New Roman" w:cs="Times New Roman" w:eastAsia="Times New Roman" w:hAnsi="Times New Roman"/>
          <w:b w:val="1"/>
          <w:color w:val="000000"/>
          <w:sz w:val="28"/>
          <w:szCs w:val="28"/>
          <w:rtl w:val="0"/>
        </w:rPr>
        <w:t xml:space="preserve"> Rynku Głównego </w:t>
      </w:r>
      <w:r w:rsidDel="00000000" w:rsidR="00000000" w:rsidRPr="00000000">
        <w:rPr>
          <w:rFonts w:ascii="Times New Roman" w:cs="Times New Roman" w:eastAsia="Times New Roman" w:hAnsi="Times New Roman"/>
          <w:color w:val="000000"/>
          <w:sz w:val="28"/>
          <w:szCs w:val="28"/>
          <w:rtl w:val="0"/>
        </w:rPr>
        <w:t xml:space="preserve">to jedna z</w:t>
      </w:r>
      <w:r w:rsidDel="00000000" w:rsidR="00000000" w:rsidRPr="00000000">
        <w:rPr>
          <w:rtl w:val="0"/>
        </w:rPr>
      </w:r>
    </w:p>
    <w:p w:rsidR="00000000" w:rsidDel="00000000" w:rsidP="00000000" w:rsidRDefault="00000000" w:rsidRPr="00000000" w14:paraId="0000004A">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najbardziej rozpoznawalnych budowli Krakowa. Warto wiedzieć, że nazwa</w:t>
      </w:r>
      <w:r w:rsidDel="00000000" w:rsidR="00000000" w:rsidRPr="00000000">
        <w:rPr>
          <w:rtl w:val="0"/>
        </w:rPr>
      </w:r>
    </w:p>
    <w:p w:rsidR="00000000" w:rsidDel="00000000" w:rsidP="00000000" w:rsidRDefault="00000000" w:rsidRPr="00000000" w14:paraId="0000004B">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Sukiennice</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pochodzi od sukna, jednego z podstawowych towarów jakie można</w:t>
      </w:r>
      <w:r w:rsidDel="00000000" w:rsidR="00000000" w:rsidRPr="00000000">
        <w:rPr>
          <w:rtl w:val="0"/>
        </w:rPr>
      </w:r>
    </w:p>
    <w:p w:rsidR="00000000" w:rsidDel="00000000" w:rsidP="00000000" w:rsidRDefault="00000000" w:rsidRPr="00000000" w14:paraId="0000004C">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było tutaj zakupić.</w:t>
      </w:r>
      <w:r w:rsidDel="00000000" w:rsidR="00000000" w:rsidRPr="00000000">
        <w:rPr>
          <w:rtl w:val="0"/>
        </w:rPr>
      </w:r>
    </w:p>
    <w:p w:rsidR="00000000" w:rsidDel="00000000" w:rsidP="00000000" w:rsidRDefault="00000000" w:rsidRPr="00000000" w14:paraId="0000004E">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774700</wp:posOffset>
            </wp:positionH>
            <wp:positionV relativeFrom="paragraph">
              <wp:posOffset>17145</wp:posOffset>
            </wp:positionV>
            <wp:extent cx="4564380" cy="2815590"/>
            <wp:effectExtent b="0" l="0" r="0" t="0"/>
            <wp:wrapNone/>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564380" cy="2815590"/>
                    </a:xfrm>
                    <a:prstGeom prst="rect"/>
                    <a:ln/>
                  </pic:spPr>
                </pic:pic>
              </a:graphicData>
            </a:graphic>
          </wp:anchor>
        </w:drawing>
      </w:r>
    </w:p>
    <w:p w:rsidR="00000000" w:rsidDel="00000000" w:rsidP="00000000" w:rsidRDefault="00000000" w:rsidRPr="00000000" w14:paraId="000000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5">
      <w:pPr>
        <w:spacing w:after="0" w:line="332" w:lineRule="auto"/>
        <w:rPr>
          <w:color w:val="000000"/>
          <w:sz w:val="20"/>
          <w:szCs w:val="20"/>
        </w:rPr>
      </w:pPr>
      <w:r w:rsidDel="00000000" w:rsidR="00000000" w:rsidRPr="00000000">
        <w:rPr>
          <w:rtl w:val="0"/>
        </w:rPr>
      </w:r>
    </w:p>
    <w:p w:rsidR="00000000" w:rsidDel="00000000" w:rsidP="00000000" w:rsidRDefault="00000000" w:rsidRPr="00000000" w14:paraId="00000066">
      <w:pPr>
        <w:spacing w:after="0" w:lineRule="auto"/>
        <w:ind w:left="426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WARSZAWA</w:t>
      </w:r>
      <w:r w:rsidDel="00000000" w:rsidR="00000000" w:rsidRPr="00000000">
        <w:rPr>
          <w:rtl w:val="0"/>
        </w:rPr>
      </w:r>
    </w:p>
    <w:p w:rsidR="00000000" w:rsidDel="00000000" w:rsidP="00000000" w:rsidRDefault="00000000" w:rsidRPr="00000000" w14:paraId="00000067">
      <w:pPr>
        <w:spacing w:after="0" w:lineRule="auto"/>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Zamek Królewski</w:t>
      </w:r>
      <w:r w:rsidDel="00000000" w:rsidR="00000000" w:rsidRPr="00000000">
        <w:rPr>
          <w:rtl w:val="0"/>
        </w:rPr>
      </w:r>
    </w:p>
    <w:p w:rsidR="00000000" w:rsidDel="00000000" w:rsidP="00000000" w:rsidRDefault="00000000" w:rsidRPr="00000000" w14:paraId="00000068">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259" w:lineRule="auto"/>
        <w:ind w:right="20"/>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Od początku XVII do końca XVIII wieku Zamek w Warszawie pełnił rolę głównej siedziby dworu królewskiego. To właśnie tutaj zostało przeniesione z Krakowa centrum polityczne Rzeczypospolitej Obojga Narodów. Zamek Królewski w Warszawie nie miał jednak tyle szczęścia co Wawel, przez wieki był doszczętnie niszczony i plądrowany przez wojska szwedzkie, brandenburskie i rosyjskie, a podczas II wojny światowej został niemal całkowicie przez Niemców zburzony</w:t>
      </w:r>
      <w:r w:rsidDel="00000000" w:rsidR="00000000" w:rsidRPr="00000000">
        <w:rPr>
          <w:rFonts w:ascii="Times New Roman" w:cs="Times New Roman" w:eastAsia="Times New Roman" w:hAnsi="Times New Roman"/>
          <w:b w:val="1"/>
          <w:color w:val="000000"/>
          <w:sz w:val="27"/>
          <w:szCs w:val="27"/>
          <w:rtl w:val="0"/>
        </w:rPr>
        <w:t xml:space="preserve">.</w:t>
      </w:r>
      <w:r w:rsidDel="00000000" w:rsidR="00000000" w:rsidRPr="00000000">
        <w:rPr>
          <w:rtl w:val="0"/>
        </w:rPr>
      </w:r>
    </w:p>
    <w:p w:rsidR="00000000" w:rsidDel="00000000" w:rsidP="00000000" w:rsidRDefault="00000000" w:rsidRPr="00000000" w14:paraId="0000006A">
      <w:pPr>
        <w:rPr/>
        <w:sectPr>
          <w:type w:val="nextPage"/>
          <w:pgSz w:h="16840" w:w="11900"/>
          <w:pgMar w:bottom="1072" w:top="1440" w:left="1140" w:right="1440" w:header="0" w:footer="0"/>
          <w:cols w:equalWidth="0"/>
        </w:sectPr>
      </w:pPr>
      <w:r w:rsidDel="00000000" w:rsidR="00000000" w:rsidRPr="00000000">
        <w:rPr>
          <w:rtl w:val="0"/>
        </w:rPr>
      </w:r>
    </w:p>
    <w:bookmarkStart w:colFirst="0" w:colLast="0" w:name="3znysh7" w:id="2"/>
    <w:bookmarkEnd w:id="2"/>
    <w:p w:rsidR="00000000" w:rsidDel="00000000" w:rsidP="00000000" w:rsidRDefault="00000000" w:rsidRPr="00000000" w14:paraId="0000006B">
      <w:pPr>
        <w:spacing w:after="0" w:line="20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720090</wp:posOffset>
            </wp:positionH>
            <wp:positionV relativeFrom="page">
              <wp:posOffset>720090</wp:posOffset>
            </wp:positionV>
            <wp:extent cx="6120130" cy="1943100"/>
            <wp:effectExtent b="0" l="0" r="0" t="0"/>
            <wp:wrapNone/>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120130" cy="1943100"/>
                    </a:xfrm>
                    <a:prstGeom prst="rect"/>
                    <a:ln/>
                  </pic:spPr>
                </pic:pic>
              </a:graphicData>
            </a:graphic>
          </wp:anchor>
        </w:drawing>
      </w:r>
      <w:r w:rsidDel="00000000" w:rsidR="00000000" w:rsidRPr="00000000">
        <w:rPr>
          <w:rtl w:val="0"/>
        </w:rPr>
      </w:r>
    </w:p>
    <w:p w:rsidR="00000000" w:rsidDel="00000000" w:rsidP="00000000" w:rsidRDefault="00000000" w:rsidRPr="00000000" w14:paraId="00000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245" w:lineRule="auto"/>
        <w:rPr>
          <w:color w:val="000000"/>
          <w:sz w:val="20"/>
          <w:szCs w:val="20"/>
        </w:rPr>
      </w:pPr>
      <w:r w:rsidDel="00000000" w:rsidR="00000000" w:rsidRPr="00000000">
        <w:rPr>
          <w:rtl w:val="0"/>
        </w:rPr>
      </w:r>
    </w:p>
    <w:p w:rsidR="00000000" w:rsidDel="00000000" w:rsidP="00000000" w:rsidRDefault="00000000" w:rsidRPr="00000000" w14:paraId="0000007A">
      <w:pPr>
        <w:spacing w:after="0" w:line="250" w:lineRule="auto"/>
        <w:jc w:val="both"/>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Pałac Kultury i Nauki </w:t>
      </w:r>
      <w:r w:rsidDel="00000000" w:rsidR="00000000" w:rsidRPr="00000000">
        <w:rPr>
          <w:rFonts w:ascii="Times New Roman" w:cs="Times New Roman" w:eastAsia="Times New Roman" w:hAnsi="Times New Roman"/>
          <w:color w:val="000000"/>
          <w:sz w:val="28"/>
          <w:szCs w:val="28"/>
          <w:rtl w:val="0"/>
        </w:rPr>
        <w:t xml:space="preserve">został wybudowany w centrum Warszawy jako dar narodu</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radzieckiego dla narodu polskiego. Choć dla wielu Warszawiaków budynek ten jest symbolem radzieckiej dominacji nad Polską, to z drugiej strony wpisał się on już na stałe w krajobraz stolicy i stanowi obecnie jeden z jej najbardziej rozpoznawalnych symboli.</w:t>
      </w:r>
      <w:r w:rsidDel="00000000" w:rsidR="00000000" w:rsidRPr="00000000">
        <w:rPr>
          <w:rtl w:val="0"/>
        </w:rPr>
      </w:r>
    </w:p>
    <w:p w:rsidR="00000000" w:rsidDel="00000000" w:rsidP="00000000" w:rsidRDefault="00000000" w:rsidRPr="00000000" w14:paraId="0000007B">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142240</wp:posOffset>
            </wp:positionH>
            <wp:positionV relativeFrom="paragraph">
              <wp:posOffset>-20954</wp:posOffset>
            </wp:positionV>
            <wp:extent cx="5334000" cy="2379980"/>
            <wp:effectExtent b="0" l="0" r="0" t="0"/>
            <wp:wrapNone/>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334000" cy="2379980"/>
                    </a:xfrm>
                    <a:prstGeom prst="rect"/>
                    <a:ln/>
                  </pic:spPr>
                </pic:pic>
              </a:graphicData>
            </a:graphic>
          </wp:anchor>
        </w:drawing>
      </w:r>
    </w:p>
    <w:p w:rsidR="00000000" w:rsidDel="00000000" w:rsidP="00000000" w:rsidRDefault="00000000" w:rsidRPr="00000000" w14:paraId="000000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E">
      <w:pPr>
        <w:spacing w:after="0" w:line="385" w:lineRule="auto"/>
        <w:rPr>
          <w:color w:val="000000"/>
          <w:sz w:val="20"/>
          <w:szCs w:val="20"/>
        </w:rPr>
      </w:pPr>
      <w:r w:rsidDel="00000000" w:rsidR="00000000" w:rsidRPr="00000000">
        <w:rPr>
          <w:rtl w:val="0"/>
        </w:rPr>
      </w:r>
    </w:p>
    <w:p w:rsidR="00000000" w:rsidDel="00000000" w:rsidP="00000000" w:rsidRDefault="00000000" w:rsidRPr="00000000" w14:paraId="0000008F">
      <w:pPr>
        <w:spacing w:after="0" w:lineRule="auto"/>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Łazienki Królewskie</w:t>
      </w:r>
      <w:r w:rsidDel="00000000" w:rsidR="00000000" w:rsidRPr="00000000">
        <w:rPr>
          <w:rtl w:val="0"/>
        </w:rPr>
      </w:r>
    </w:p>
    <w:p w:rsidR="00000000" w:rsidDel="00000000" w:rsidP="00000000" w:rsidRDefault="00000000" w:rsidRPr="00000000" w14:paraId="00000090">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91">
      <w:pPr>
        <w:spacing w:after="0" w:line="265" w:lineRule="auto"/>
        <w:ind w:right="60"/>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Próżno w Warszawie szukać miejsca, które lepiej oddawałoby ducha epoki stanisławowskiej. Łazienki Królewskie w Warszawie są nie tylko wyrazem dominujących w owym czasie kategorii estetycznych, ale także odzwierciedleniem osobistych zamiłowań i smaku artystycznego Stanisława Augusta Poniatowskiego .</w:t>
      </w:r>
      <w:r w:rsidDel="00000000" w:rsidR="00000000" w:rsidRPr="00000000">
        <w:rPr>
          <w:rtl w:val="0"/>
        </w:rPr>
      </w:r>
    </w:p>
    <w:p w:rsidR="00000000" w:rsidDel="00000000" w:rsidP="00000000" w:rsidRDefault="00000000" w:rsidRPr="00000000" w14:paraId="00000092">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177800</wp:posOffset>
            </wp:positionH>
            <wp:positionV relativeFrom="paragraph">
              <wp:posOffset>26669</wp:posOffset>
            </wp:positionV>
            <wp:extent cx="5722620" cy="2396490"/>
            <wp:effectExtent b="0" l="0" r="0" t="0"/>
            <wp:wrapNone/>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22620" cy="2396490"/>
                    </a:xfrm>
                    <a:prstGeom prst="rect"/>
                    <a:ln/>
                  </pic:spPr>
                </pic:pic>
              </a:graphicData>
            </a:graphic>
          </wp:anchor>
        </w:drawing>
      </w:r>
    </w:p>
    <w:p w:rsidR="00000000" w:rsidDel="00000000" w:rsidP="00000000" w:rsidRDefault="00000000" w:rsidRPr="00000000" w14:paraId="00000093">
      <w:pPr>
        <w:rPr/>
        <w:sectPr>
          <w:type w:val="nextPage"/>
          <w:pgSz w:h="16840" w:w="11900"/>
          <w:pgMar w:bottom="1440" w:top="1440" w:left="1140" w:right="1360" w:header="0" w:footer="0"/>
          <w:cols w:equalWidth="0"/>
        </w:sectPr>
      </w:pPr>
      <w:r w:rsidDel="00000000" w:rsidR="00000000" w:rsidRPr="00000000">
        <w:rPr>
          <w:rtl w:val="0"/>
        </w:rPr>
      </w:r>
    </w:p>
    <w:bookmarkStart w:colFirst="0" w:colLast="0" w:name="2et92p0" w:id="3"/>
    <w:bookmarkEnd w:id="3"/>
    <w:p w:rsidR="00000000" w:rsidDel="00000000" w:rsidP="00000000" w:rsidRDefault="00000000" w:rsidRPr="00000000" w14:paraId="00000094">
      <w:pPr>
        <w:spacing w:after="0" w:lineRule="auto"/>
        <w:ind w:right="-159"/>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GDAŃŚK</w:t>
      </w:r>
      <w:r w:rsidDel="00000000" w:rsidR="00000000" w:rsidRPr="00000000">
        <w:rPr>
          <w:rtl w:val="0"/>
        </w:rPr>
      </w:r>
    </w:p>
    <w:p w:rsidR="00000000" w:rsidDel="00000000" w:rsidP="00000000" w:rsidRDefault="00000000" w:rsidRPr="00000000" w14:paraId="00000095">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96">
      <w:pPr>
        <w:spacing w:after="0" w:lineRule="auto"/>
        <w:rPr>
          <w:color w:val="000000"/>
          <w:sz w:val="20"/>
          <w:szCs w:val="20"/>
        </w:rPr>
      </w:pPr>
      <w:r w:rsidDel="00000000" w:rsidR="00000000" w:rsidRPr="00000000">
        <w:rPr>
          <w:rFonts w:ascii="Times New Roman" w:cs="Times New Roman" w:eastAsia="Times New Roman" w:hAnsi="Times New Roman"/>
          <w:color w:val="333333"/>
          <w:sz w:val="28"/>
          <w:szCs w:val="28"/>
          <w:rtl w:val="0"/>
        </w:rPr>
        <w:t xml:space="preserve">RATU</w:t>
      </w:r>
      <w:r w:rsidDel="00000000" w:rsidR="00000000" w:rsidRPr="00000000">
        <w:rPr>
          <w:rFonts w:ascii="Times New Roman" w:cs="Times New Roman" w:eastAsia="Times New Roman" w:hAnsi="Times New Roman"/>
          <w:color w:val="000000"/>
          <w:sz w:val="28"/>
          <w:szCs w:val="28"/>
          <w:rtl w:val="0"/>
        </w:rPr>
        <w:t xml:space="preserve">SZ GŁÓWNY MAIASTA</w:t>
      </w:r>
      <w:r w:rsidDel="00000000" w:rsidR="00000000" w:rsidRPr="00000000">
        <w:rPr>
          <w:rtl w:val="0"/>
        </w:rPr>
      </w:r>
    </w:p>
    <w:p w:rsidR="00000000" w:rsidDel="00000000" w:rsidP="00000000" w:rsidRDefault="00000000" w:rsidRPr="00000000" w14:paraId="00000097">
      <w:pPr>
        <w:spacing w:after="0" w:line="253" w:lineRule="auto"/>
        <w:ind w:right="4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Najokazalsza i najcenniejsza budowla świecka dawnego Gdańska, siedziba władz miasta. Budowany był od 1379 do 1492 roku. Hełm wieży o wysokości 80 m, stworzony przez mistrza Dirka Danielsa z Zelandii, wieńczy metalowy, złocony posąg króla Zygmunta Augusta.</w:t>
      </w:r>
      <w:r w:rsidDel="00000000" w:rsidR="00000000" w:rsidRPr="00000000">
        <w:rPr>
          <w:rtl w:val="0"/>
        </w:rPr>
      </w:r>
    </w:p>
    <w:p w:rsidR="00000000" w:rsidDel="00000000" w:rsidP="00000000" w:rsidRDefault="00000000" w:rsidRPr="00000000" w14:paraId="00000098">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2180590</wp:posOffset>
            </wp:positionH>
            <wp:positionV relativeFrom="paragraph">
              <wp:posOffset>-26668</wp:posOffset>
            </wp:positionV>
            <wp:extent cx="1752600" cy="2600960"/>
            <wp:effectExtent b="0" l="0" r="0" t="0"/>
            <wp:wrapNone/>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752600" cy="2600960"/>
                    </a:xfrm>
                    <a:prstGeom prst="rect"/>
                    <a:ln/>
                  </pic:spPr>
                </pic:pic>
              </a:graphicData>
            </a:graphic>
          </wp:anchor>
        </w:drawing>
      </w:r>
    </w:p>
    <w:p w:rsidR="00000000" w:rsidDel="00000000" w:rsidP="00000000" w:rsidRDefault="00000000" w:rsidRPr="00000000" w14:paraId="000000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02"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Rule="auto"/>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Fontanna Neptuna</w:t>
      </w:r>
      <w:r w:rsidDel="00000000" w:rsidR="00000000" w:rsidRPr="00000000">
        <w:rPr>
          <w:rtl w:val="0"/>
        </w:rPr>
      </w:r>
    </w:p>
    <w:p w:rsidR="00000000" w:rsidDel="00000000" w:rsidP="00000000" w:rsidRDefault="00000000" w:rsidRPr="00000000" w14:paraId="000000AE">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AF">
      <w:pPr>
        <w:spacing w:after="0" w:line="249"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Stojąca od 1633 r. przed Dworem Artusa Fontanna Neptuna jest symbolem Gdańska. Inicjatorem jej powstania był burmistrz Gdańska Bartłomiej Schachmann. Postać Neptuna nawiązuje do związków Gdańska z morzem. Wymodelowali ją Peter Husen i Johann Rogge, a odlana została w 1615 roku w Augsburgu. Autorem projektu całej fontanny był Abraham van den Blocke.</w:t>
      </w:r>
      <w:r w:rsidDel="00000000" w:rsidR="00000000" w:rsidRPr="00000000">
        <w:rPr>
          <w:rtl w:val="0"/>
        </w:rPr>
      </w:r>
    </w:p>
    <w:p w:rsidR="00000000" w:rsidDel="00000000" w:rsidP="00000000" w:rsidRDefault="00000000" w:rsidRPr="00000000" w14:paraId="000000B0">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1473200</wp:posOffset>
            </wp:positionH>
            <wp:positionV relativeFrom="paragraph">
              <wp:posOffset>230505</wp:posOffset>
            </wp:positionV>
            <wp:extent cx="3011170" cy="1901190"/>
            <wp:effectExtent b="0" l="0" r="0" t="0"/>
            <wp:wrapNone/>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11170" cy="1901190"/>
                    </a:xfrm>
                    <a:prstGeom prst="rect"/>
                    <a:ln/>
                  </pic:spPr>
                </pic:pic>
              </a:graphicData>
            </a:graphic>
          </wp:anchor>
        </w:drawing>
      </w:r>
    </w:p>
    <w:p w:rsidR="00000000" w:rsidDel="00000000" w:rsidP="00000000" w:rsidRDefault="00000000" w:rsidRPr="00000000" w14:paraId="000000B1">
      <w:pPr>
        <w:rPr/>
        <w:sectPr>
          <w:type w:val="nextPage"/>
          <w:pgSz w:h="16840" w:w="11900"/>
          <w:pgMar w:bottom="1440" w:top="1100" w:left="1140" w:right="1220" w:header="0" w:footer="0"/>
          <w:cols w:equalWidth="0"/>
        </w:sectPr>
      </w:pPr>
      <w:r w:rsidDel="00000000" w:rsidR="00000000" w:rsidRPr="00000000">
        <w:rPr>
          <w:rtl w:val="0"/>
        </w:rPr>
      </w:r>
    </w:p>
    <w:bookmarkStart w:colFirst="0" w:colLast="0" w:name="tyjcwt" w:id="4"/>
    <w:bookmarkEnd w:id="4"/>
    <w:p w:rsidR="00000000" w:rsidDel="00000000" w:rsidP="00000000" w:rsidRDefault="00000000" w:rsidRPr="00000000" w14:paraId="000000B2">
      <w:pPr>
        <w:spacing w:after="0" w:lineRule="auto"/>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Zadanie III</w:t>
      </w:r>
      <w:r w:rsidDel="00000000" w:rsidR="00000000" w:rsidRPr="00000000">
        <w:rPr>
          <w:rtl w:val="0"/>
        </w:rPr>
      </w:r>
    </w:p>
    <w:p w:rsidR="00000000" w:rsidDel="00000000" w:rsidP="00000000" w:rsidRDefault="00000000" w:rsidRPr="00000000" w14:paraId="000000B3">
      <w:pPr>
        <w:spacing w:after="0" w:lineRule="auto"/>
        <w:ind w:left="60"/>
        <w:rPr>
          <w:color w:val="000000"/>
          <w:sz w:val="20"/>
          <w:szCs w:val="20"/>
        </w:rPr>
      </w:pPr>
      <w:r w:rsidDel="00000000" w:rsidR="00000000" w:rsidRPr="00000000">
        <w:rPr>
          <w:rFonts w:ascii="Times New Roman" w:cs="Times New Roman" w:eastAsia="Times New Roman" w:hAnsi="Times New Roman"/>
          <w:i w:val="1"/>
          <w:color w:val="007826"/>
          <w:sz w:val="28"/>
          <w:szCs w:val="28"/>
          <w:rtl w:val="0"/>
        </w:rPr>
        <w:t xml:space="preserve">„ Wars i Sawa” – wysłuchanie legendy o Warszawie .</w:t>
      </w:r>
      <w:r w:rsidDel="00000000" w:rsidR="00000000" w:rsidRPr="00000000">
        <w:rPr>
          <w:rtl w:val="0"/>
        </w:rPr>
      </w:r>
    </w:p>
    <w:p w:rsidR="00000000" w:rsidDel="00000000" w:rsidP="00000000" w:rsidRDefault="00000000" w:rsidRPr="00000000" w14:paraId="000000B4">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-1904</wp:posOffset>
            </wp:positionH>
            <wp:positionV relativeFrom="paragraph">
              <wp:posOffset>-10159</wp:posOffset>
            </wp:positionV>
            <wp:extent cx="3887470" cy="11430"/>
            <wp:effectExtent b="0" l="0" r="0" t="0"/>
            <wp:wrapNone/>
            <wp:docPr id="10"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887470" cy="11430"/>
                    </a:xfrm>
                    <a:prstGeom prst="rect"/>
                    <a:ln/>
                  </pic:spPr>
                </pic:pic>
              </a:graphicData>
            </a:graphic>
          </wp:anchor>
        </w:drawing>
      </w:r>
    </w:p>
    <w:p w:rsidR="00000000" w:rsidDel="00000000" w:rsidP="00000000" w:rsidRDefault="00000000" w:rsidRPr="00000000" w14:paraId="000000B5">
      <w:pPr>
        <w:spacing w:after="0" w:line="302"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Rule="auto"/>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Wars i Sawa Dawno temu, za niepamiętnych czasów, nie było w Polsce ani miast, ani wsi. Kraj pokrywały ogromne, nieprzebyte puszcze, pełne dzikiej zwierzyny. Tylko gdzieniegdzie znajdowały się niewielkie osady ludzkie. Właśnie wtedy w samym sercu mazowieckiego boru, nad Wisłą, żył młody rybak imieniem Wars. Był to młodzieniec dzielny i pracowity. Sam zbudował łódź, wyciosał wiosła i cierpliwie wiązał sieci. Sprzyjało mu szczęście, toteż kiedy wypływał na połów, zawsze powracał z siecią pełną dorodnych ryb. Wars cieszył się każdą chwilą spędzoną na wodzie, wpatrywał się w bystry nurt i słuchał ptasiego śpiewu. Szczególnie lubił nocne wyprawy. Na rzece panował wtedy niezmącony spokój, księżyc oświetlał Wisłę srebrnym blaskiem, a z lasu dochodziły tajemnicze odgłosy nocnego życia. Pewnego razu Wars zepchnął łódź na wodę, zarzucił sieci i cierpliwie czekał, ukryty wśród wysokich trzcin. Nagle wzburzyły się wiślane fale i z rzecznych odmętów wynurzyła się… prześliczna dziewczyna. Młody rybak zamarł z zachwytu i zdumiony patrzył na przedziwne zjawisko. Dziewczyna miała długie, jasne włosy, wielkie, szafirowe oczy i… od połowy ciała rybi ogon, pokryty srebrzystą łuską. Wars przetarł oczy i spojrzał raz jeszcze, nigdy bowiem nie spotkał kogoś takiego. To była syrena! Syrena, nieświadoma tego, że ktoś ją widzi, podpłynęła bliżej i zaczęła śpiewać. Na dźwięk jej pięknego głosu serce młodego rybaka zadrżało. Pokochał ją od pierwszego wejrzenia. Od tej pory co noc chował się w szuwarach, czekając na swoją ukochaną, a potem słuchając jej śpiewu. Aż nadszedł wieczór, gdy postanowił powiedzieć syrenie, co do niej czuje. Na szelest szuwarów zdziwiona dziewczyna przerwała pieśń i podpłynęła do wpatrzonego w nią Warsa. – Dlaczego podglądasz mnie i podsłuchujesz, jak śpiewam?! – spytała zagniewana. – Jestem rybakiem, syreno… – zaczął nieśmiało Wars. – Wiem dobrze, kim jesteś, wiele razy widziałam cię na Wiśle. Ale to jeszcze nie powód, żeby…</w:t>
      </w:r>
      <w:r w:rsidDel="00000000" w:rsidR="00000000" w:rsidRPr="00000000">
        <w:rPr>
          <w:rtl w:val="0"/>
        </w:rPr>
      </w:r>
    </w:p>
    <w:p w:rsidR="00000000" w:rsidDel="00000000" w:rsidP="00000000" w:rsidRDefault="00000000" w:rsidRPr="00000000" w14:paraId="000000B7">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42" w:lineRule="auto"/>
        <w:ind w:right="40"/>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 Tak, wiem, ale od kiedy ujrzałem cię po raz pierwszy i usłyszałem twój śpiew, nie mogę bez ciebie żyć. Kocham cię, syreno – wyszeptał Wars. – I ty także nie jesteś mi obojętny – westchnęła. – Ale przecież tak bardzo się różnimy: ja jestem syreną, a ty człowiekiem… Przecież nie będziesz mógł mieszkać ze mną w rzece. A jeśli to ja zamieszkam z tobą, czy będziesz mógł żyć z kimś takim jak ja? – Kocham cię, syreno, i tylko to się liczy – odparł Wars. Syrena podpłynęła do brzegu. Wars wziął ją na ręce, mocno przytulił, po czym wyniósł z wody. – Czy zostaniesz moją żoną? – zapytał. – Tak – odpowiedziała. Szczęśliwy Wars pocałował syrenę, a wtedy opadła z niej rybia łuska i w miejsce ogona pojawiły się nogi. – Syreno, ty jesteś kobietą! – zawołał zdumiony Wars. – Sprawdziła się stara przepowiednia, zgodnie z którą, jeśli człowiek pokocha syrenę, a ona zgodzi się zostać jego żoną, wówczas jej rybi ogon zamieni się w nogi – powiedziała syrena. – Na imię mam Sawa – dodała. Wkrótce w chacie nad rzeką odbyło się huczne wesele. Wars i Sawa żyli długo i szczęśliwie, otoczeni miłością i szacunkiem ludzi. Po latach wokół ich domu powstała duża osada rybacka, którą na ich pamiątkę nazwano Warszawą. Dziś Warszawa jest wielkim miastem i stolicą Polski. Po wysłuchaniu legendy dzieci odpowiadają na pytania: – Kogo zobaczył Wars, gdy pewnej nocy wyruszył na połów? – Jak wyglądała syrena?</w:t>
      </w:r>
      <w:r w:rsidDel="00000000" w:rsidR="00000000" w:rsidRPr="00000000">
        <w:rPr>
          <w:rtl w:val="0"/>
        </w:rPr>
      </w:r>
    </w:p>
    <w:p w:rsidR="00000000" w:rsidDel="00000000" w:rsidP="00000000" w:rsidRDefault="00000000" w:rsidRPr="00000000" w14:paraId="000000B9">
      <w:pPr>
        <w:rPr/>
        <w:sectPr>
          <w:type w:val="nextPage"/>
          <w:pgSz w:h="16840" w:w="11900"/>
          <w:pgMar w:bottom="631" w:top="1109" w:left="1140" w:right="1160" w:header="0" w:footer="0"/>
          <w:cols w:equalWidth="0"/>
        </w:sectPr>
      </w:pPr>
      <w:r w:rsidDel="00000000" w:rsidR="00000000" w:rsidRPr="00000000">
        <w:rPr>
          <w:rtl w:val="0"/>
        </w:rPr>
      </w:r>
    </w:p>
    <w:bookmarkStart w:colFirst="0" w:colLast="0" w:name="3dy6vkm" w:id="5"/>
    <w:bookmarkEnd w:id="5"/>
    <w:p w:rsidR="00000000" w:rsidDel="00000000" w:rsidP="00000000" w:rsidRDefault="00000000" w:rsidRPr="00000000" w14:paraId="000000BA">
      <w:pPr>
        <w:spacing w:after="0" w:line="258" w:lineRule="auto"/>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 Co się stało, gdy rybak usłyszał śpiew syreny? – O co Wars poprosił syrenę? – W kogo zamieniła się syrena, gdy zgodziła się zostać żoną Warsa? – Co powstało wokół domu Warsa i Sawy?</w:t>
      </w:r>
      <w:r w:rsidDel="00000000" w:rsidR="00000000" w:rsidRPr="00000000">
        <w:rPr>
          <w:rtl w:val="0"/>
        </w:rPr>
      </w:r>
    </w:p>
    <w:p w:rsidR="00000000" w:rsidDel="00000000" w:rsidP="00000000" w:rsidRDefault="00000000" w:rsidRPr="00000000" w14:paraId="000000BB">
      <w:pPr>
        <w:spacing w:after="0" w:line="250" w:lineRule="auto"/>
        <w:rPr>
          <w:color w:val="000000"/>
          <w:sz w:val="20"/>
          <w:szCs w:val="20"/>
        </w:rPr>
      </w:pPr>
      <w:r w:rsidDel="00000000" w:rsidR="00000000" w:rsidRPr="00000000">
        <w:rPr>
          <w:rtl w:val="0"/>
        </w:rPr>
      </w:r>
    </w:p>
    <w:p w:rsidR="00000000" w:rsidDel="00000000" w:rsidP="00000000" w:rsidRDefault="00000000" w:rsidRPr="00000000" w14:paraId="000000BC">
      <w:pPr>
        <w:spacing w:after="0" w:lineRule="auto"/>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Zadanie IV</w:t>
      </w:r>
      <w:r w:rsidDel="00000000" w:rsidR="00000000" w:rsidRPr="00000000">
        <w:rPr>
          <w:rtl w:val="0"/>
        </w:rPr>
      </w:r>
    </w:p>
    <w:p w:rsidR="00000000" w:rsidDel="00000000" w:rsidP="00000000" w:rsidRDefault="00000000" w:rsidRPr="00000000" w14:paraId="000000BD">
      <w:pPr>
        <w:spacing w:after="0" w:lineRule="auto"/>
        <w:ind w:left="140"/>
        <w:rPr>
          <w:color w:val="000000"/>
          <w:sz w:val="20"/>
          <w:szCs w:val="20"/>
        </w:rPr>
      </w:pPr>
      <w:r w:rsidDel="00000000" w:rsidR="00000000" w:rsidRPr="00000000">
        <w:rPr>
          <w:rFonts w:ascii="Times New Roman" w:cs="Times New Roman" w:eastAsia="Times New Roman" w:hAnsi="Times New Roman"/>
          <w:i w:val="1"/>
          <w:color w:val="006600"/>
          <w:sz w:val="28"/>
          <w:szCs w:val="28"/>
          <w:u w:val="single"/>
          <w:rtl w:val="0"/>
        </w:rPr>
        <w:t xml:space="preserve">„Polskie miasta” – zapoznanie z herbami wybranych miast</w:t>
      </w:r>
      <w:r w:rsidDel="00000000" w:rsidR="00000000" w:rsidRPr="00000000">
        <w:rPr>
          <w:rtl w:val="0"/>
        </w:rPr>
      </w:r>
    </w:p>
    <w:p w:rsidR="00000000" w:rsidDel="00000000" w:rsidP="00000000" w:rsidRDefault="00000000" w:rsidRPr="00000000" w14:paraId="000000BE">
      <w:pPr>
        <w:spacing w:after="0" w:line="313"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Rule="auto"/>
        <w:ind w:right="-99"/>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HERB WARSZAWY</w:t>
      </w:r>
      <w:r w:rsidDel="00000000" w:rsidR="00000000" w:rsidRPr="00000000">
        <w:rPr>
          <w:rtl w:val="0"/>
        </w:rPr>
      </w:r>
    </w:p>
    <w:p w:rsidR="00000000" w:rsidDel="00000000" w:rsidP="00000000" w:rsidRDefault="00000000" w:rsidRPr="00000000" w14:paraId="000000C0">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1155700</wp:posOffset>
            </wp:positionH>
            <wp:positionV relativeFrom="paragraph">
              <wp:posOffset>206375</wp:posOffset>
            </wp:positionV>
            <wp:extent cx="3680460" cy="4847590"/>
            <wp:effectExtent b="0" l="0" r="0" t="0"/>
            <wp:wrapNone/>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3680460" cy="4847590"/>
                    </a:xfrm>
                    <a:prstGeom prst="rect"/>
                    <a:ln/>
                  </pic:spPr>
                </pic:pic>
              </a:graphicData>
            </a:graphic>
          </wp:anchor>
        </w:drawing>
      </w:r>
    </w:p>
    <w:p w:rsidR="00000000" w:rsidDel="00000000" w:rsidP="00000000" w:rsidRDefault="00000000" w:rsidRPr="00000000" w14:paraId="000000C1">
      <w:pPr>
        <w:rPr/>
        <w:sectPr>
          <w:type w:val="nextPage"/>
          <w:pgSz w:h="16840" w:w="11900"/>
          <w:pgMar w:bottom="1440" w:top="1109" w:left="1140" w:right="1200" w:header="0" w:footer="0"/>
          <w:cols w:equalWidth="0"/>
        </w:sectPr>
      </w:pPr>
      <w:r w:rsidDel="00000000" w:rsidR="00000000" w:rsidRPr="00000000">
        <w:rPr>
          <w:rtl w:val="0"/>
        </w:rPr>
      </w:r>
    </w:p>
    <w:bookmarkStart w:colFirst="0" w:colLast="0" w:name="1t3h5sf" w:id="6"/>
    <w:bookmarkEnd w:id="6"/>
    <w:p w:rsidR="00000000" w:rsidDel="00000000" w:rsidP="00000000" w:rsidRDefault="00000000" w:rsidRPr="00000000" w14:paraId="000000C2">
      <w:pPr>
        <w:spacing w:after="0" w:lineRule="auto"/>
        <w:ind w:right="140"/>
        <w:jc w:val="center"/>
        <w:rPr>
          <w:color w:val="000000"/>
          <w:sz w:val="20"/>
          <w:szCs w:val="20"/>
        </w:rPr>
      </w:pPr>
      <w:r w:rsidDel="00000000" w:rsidR="00000000" w:rsidRPr="00000000">
        <w:rPr>
          <w:rFonts w:ascii="Times New Roman" w:cs="Times New Roman" w:eastAsia="Times New Roman" w:hAnsi="Times New Roman"/>
          <w:b w:val="1"/>
          <w:color w:val="000000"/>
          <w:sz w:val="27"/>
          <w:szCs w:val="27"/>
          <w:rtl w:val="0"/>
        </w:rPr>
        <w:t xml:space="preserve">HERB KRAKOWA</w:t>
      </w:r>
      <w:r w:rsidDel="00000000" w:rsidR="00000000" w:rsidRPr="00000000">
        <w:rPr>
          <w:rtl w:val="0"/>
        </w:rPr>
      </w:r>
    </w:p>
    <w:p w:rsidR="00000000" w:rsidDel="00000000" w:rsidP="00000000" w:rsidRDefault="00000000" w:rsidRPr="00000000" w14:paraId="000000C3">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1530350</wp:posOffset>
            </wp:positionH>
            <wp:positionV relativeFrom="paragraph">
              <wp:posOffset>97155</wp:posOffset>
            </wp:positionV>
            <wp:extent cx="2636520" cy="3376930"/>
            <wp:effectExtent b="0" l="0" r="0" t="0"/>
            <wp:wrapNone/>
            <wp:docPr id="1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2636520" cy="3376930"/>
                    </a:xfrm>
                    <a:prstGeom prst="rect"/>
                    <a:ln/>
                  </pic:spPr>
                </pic:pic>
              </a:graphicData>
            </a:graphic>
          </wp:anchor>
        </w:drawing>
      </w:r>
    </w:p>
    <w:p w:rsidR="00000000" w:rsidDel="00000000" w:rsidP="00000000" w:rsidRDefault="00000000" w:rsidRPr="00000000" w14:paraId="00000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346" w:lineRule="auto"/>
        <w:rPr>
          <w:color w:val="000000"/>
          <w:sz w:val="20"/>
          <w:szCs w:val="20"/>
        </w:rPr>
      </w:pPr>
      <w:r w:rsidDel="00000000" w:rsidR="00000000" w:rsidRPr="00000000">
        <w:rPr>
          <w:rtl w:val="0"/>
        </w:rPr>
      </w:r>
    </w:p>
    <w:p w:rsidR="00000000" w:rsidDel="00000000" w:rsidP="00000000" w:rsidRDefault="00000000" w:rsidRPr="00000000" w14:paraId="000000E0">
      <w:pPr>
        <w:spacing w:after="0" w:lineRule="auto"/>
        <w:ind w:right="360"/>
        <w:jc w:val="center"/>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HERB GDAŃSKA</w:t>
      </w:r>
      <w:r w:rsidDel="00000000" w:rsidR="00000000" w:rsidRPr="00000000">
        <w:rPr>
          <w:rtl w:val="0"/>
        </w:rPr>
      </w:r>
    </w:p>
    <w:p w:rsidR="00000000" w:rsidDel="00000000" w:rsidP="00000000" w:rsidRDefault="00000000" w:rsidRPr="00000000" w14:paraId="000000E1">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519430</wp:posOffset>
            </wp:positionH>
            <wp:positionV relativeFrom="paragraph">
              <wp:posOffset>223520</wp:posOffset>
            </wp:positionV>
            <wp:extent cx="4295140" cy="2344420"/>
            <wp:effectExtent b="0" l="0" r="0" t="0"/>
            <wp:wrapNone/>
            <wp:docPr id="1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295140" cy="2344420"/>
                    </a:xfrm>
                    <a:prstGeom prst="rect"/>
                    <a:ln/>
                  </pic:spPr>
                </pic:pic>
              </a:graphicData>
            </a:graphic>
          </wp:anchor>
        </w:drawing>
      </w:r>
    </w:p>
    <w:p w:rsidR="00000000" w:rsidDel="00000000" w:rsidP="00000000" w:rsidRDefault="00000000" w:rsidRPr="00000000" w14:paraId="000000E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E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9">
      <w:pPr>
        <w:spacing w:after="0" w:line="364" w:lineRule="auto"/>
        <w:rPr>
          <w:color w:val="000000"/>
          <w:sz w:val="20"/>
          <w:szCs w:val="20"/>
        </w:rPr>
      </w:pPr>
      <w:r w:rsidDel="00000000" w:rsidR="00000000" w:rsidRPr="00000000">
        <w:rPr>
          <w:rtl w:val="0"/>
        </w:rPr>
      </w:r>
    </w:p>
    <w:p w:rsidR="00000000" w:rsidDel="00000000" w:rsidP="00000000" w:rsidRDefault="00000000" w:rsidRPr="00000000" w14:paraId="000000FA">
      <w:pPr>
        <w:spacing w:after="0" w:lineRule="auto"/>
        <w:ind w:right="-39"/>
        <w:jc w:val="center"/>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HERB WROCŁAWIA</w:t>
      </w:r>
      <w:r w:rsidDel="00000000" w:rsidR="00000000" w:rsidRPr="00000000">
        <w:rPr>
          <w:rtl w:val="0"/>
        </w:rPr>
      </w:r>
    </w:p>
    <w:p w:rsidR="00000000" w:rsidDel="00000000" w:rsidP="00000000" w:rsidRDefault="00000000" w:rsidRPr="00000000" w14:paraId="000000FB">
      <w:pPr>
        <w:rPr/>
        <w:sectPr>
          <w:type w:val="nextPage"/>
          <w:pgSz w:h="16840" w:w="11900"/>
          <w:pgMar w:bottom="1440" w:top="1100" w:left="1440" w:right="1440" w:header="0" w:footer="0"/>
          <w:cols w:equalWidth="0"/>
        </w:sectPr>
      </w:pPr>
      <w:r w:rsidDel="00000000" w:rsidR="00000000" w:rsidRPr="00000000">
        <w:rPr>
          <w:rtl w:val="0"/>
        </w:rPr>
      </w:r>
    </w:p>
    <w:bookmarkStart w:colFirst="0" w:colLast="0" w:name="4d34og8" w:id="7"/>
    <w:bookmarkEnd w:id="7"/>
    <w:p w:rsidR="00000000" w:rsidDel="00000000" w:rsidP="00000000" w:rsidRDefault="00000000" w:rsidRPr="00000000" w14:paraId="000000FC">
      <w:pPr>
        <w:spacing w:after="0" w:line="20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2722880</wp:posOffset>
            </wp:positionH>
            <wp:positionV relativeFrom="page">
              <wp:posOffset>718820</wp:posOffset>
            </wp:positionV>
            <wp:extent cx="2250440" cy="2301240"/>
            <wp:effectExtent b="0" l="0" r="0" t="0"/>
            <wp:wrapNone/>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250440" cy="2301240"/>
                    </a:xfrm>
                    <a:prstGeom prst="rect"/>
                    <a:ln/>
                  </pic:spPr>
                </pic:pic>
              </a:graphicData>
            </a:graphic>
          </wp:anchor>
        </w:drawing>
      </w:r>
      <w:r w:rsidDel="00000000" w:rsidR="00000000" w:rsidRPr="00000000">
        <w:rPr>
          <w:rtl w:val="0"/>
        </w:rPr>
      </w:r>
    </w:p>
    <w:p w:rsidR="00000000" w:rsidDel="00000000" w:rsidP="00000000" w:rsidRDefault="00000000" w:rsidRPr="00000000" w14:paraId="000000F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F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0D">
      <w:pPr>
        <w:spacing w:after="0" w:line="211" w:lineRule="auto"/>
        <w:rPr>
          <w:color w:val="000000"/>
          <w:sz w:val="20"/>
          <w:szCs w:val="20"/>
        </w:rPr>
      </w:pPr>
      <w:r w:rsidDel="00000000" w:rsidR="00000000" w:rsidRPr="00000000">
        <w:rPr>
          <w:rtl w:val="0"/>
        </w:rPr>
      </w:r>
    </w:p>
    <w:p w:rsidR="00000000" w:rsidDel="00000000" w:rsidP="00000000" w:rsidRDefault="00000000" w:rsidRPr="00000000" w14:paraId="0000010E">
      <w:pPr>
        <w:spacing w:after="0" w:lineRule="auto"/>
        <w:ind w:right="300"/>
        <w:jc w:val="center"/>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HERB POZNANIA</w:t>
      </w:r>
      <w:r w:rsidDel="00000000" w:rsidR="00000000" w:rsidRPr="00000000">
        <w:rPr>
          <w:rtl w:val="0"/>
        </w:rPr>
      </w:r>
    </w:p>
    <w:p w:rsidR="00000000" w:rsidDel="00000000" w:rsidP="00000000" w:rsidRDefault="00000000" w:rsidRPr="00000000" w14:paraId="0000010F">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640080</wp:posOffset>
            </wp:positionH>
            <wp:positionV relativeFrom="paragraph">
              <wp:posOffset>410210</wp:posOffset>
            </wp:positionV>
            <wp:extent cx="4062730" cy="2689860"/>
            <wp:effectExtent b="0" l="0" r="0" t="0"/>
            <wp:wrapNone/>
            <wp:docPr id="17"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062730" cy="2689860"/>
                    </a:xfrm>
                    <a:prstGeom prst="rect"/>
                    <a:ln/>
                  </pic:spPr>
                </pic:pic>
              </a:graphicData>
            </a:graphic>
          </wp:anchor>
        </w:drawing>
      </w:r>
    </w:p>
    <w:p w:rsidR="00000000" w:rsidDel="00000000" w:rsidP="00000000" w:rsidRDefault="00000000" w:rsidRPr="00000000" w14:paraId="0000011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1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127">
      <w:pPr>
        <w:spacing w:after="0" w:line="236" w:lineRule="auto"/>
        <w:rPr>
          <w:color w:val="000000"/>
          <w:sz w:val="20"/>
          <w:szCs w:val="20"/>
        </w:rPr>
      </w:pPr>
      <w:r w:rsidDel="00000000" w:rsidR="00000000" w:rsidRPr="00000000">
        <w:rPr>
          <w:rtl w:val="0"/>
        </w:rPr>
      </w:r>
    </w:p>
    <w:p w:rsidR="00000000" w:rsidDel="00000000" w:rsidP="00000000" w:rsidRDefault="00000000" w:rsidRPr="00000000" w14:paraId="00000128">
      <w:pPr>
        <w:spacing w:after="0" w:lineRule="auto"/>
        <w:ind w:right="280"/>
        <w:jc w:val="center"/>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HERB GOZDOWA</w:t>
      </w:r>
      <w:r w:rsidDel="00000000" w:rsidR="00000000" w:rsidRPr="00000000">
        <w:rPr>
          <w:rtl w:val="0"/>
        </w:rPr>
      </w:r>
    </w:p>
    <w:p w:rsidR="00000000" w:rsidDel="00000000" w:rsidP="00000000" w:rsidRDefault="00000000" w:rsidRPr="00000000" w14:paraId="00000129">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1308100</wp:posOffset>
            </wp:positionH>
            <wp:positionV relativeFrom="paragraph">
              <wp:posOffset>99060</wp:posOffset>
            </wp:positionV>
            <wp:extent cx="2736850" cy="3098800"/>
            <wp:effectExtent b="0" l="0" r="0" t="0"/>
            <wp:wrapNone/>
            <wp:docPr id="18"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2736850" cy="3098800"/>
                    </a:xfrm>
                    <a:prstGeom prst="rect"/>
                    <a:ln/>
                  </pic:spPr>
                </pic:pic>
              </a:graphicData>
            </a:graphic>
          </wp:anchor>
        </w:drawing>
      </w:r>
    </w:p>
    <w:p w:rsidR="00000000" w:rsidDel="00000000" w:rsidP="00000000" w:rsidRDefault="00000000" w:rsidRPr="00000000" w14:paraId="0000012A">
      <w:pPr>
        <w:rPr/>
        <w:sectPr>
          <w:type w:val="nextPage"/>
          <w:pgSz w:h="16840" w:w="11900"/>
          <w:pgMar w:bottom="1440" w:top="1440" w:left="1440" w:right="1440" w:header="0" w:footer="0"/>
          <w:cols w:equalWidth="0"/>
        </w:sectPr>
      </w:pPr>
      <w:r w:rsidDel="00000000" w:rsidR="00000000" w:rsidRPr="00000000">
        <w:rPr>
          <w:rtl w:val="0"/>
        </w:rPr>
      </w:r>
    </w:p>
    <w:bookmarkStart w:colFirst="0" w:colLast="0" w:name="2s8eyo1" w:id="8"/>
    <w:bookmarkEnd w:id="8"/>
    <w:p w:rsidR="00000000" w:rsidDel="00000000" w:rsidP="00000000" w:rsidRDefault="00000000" w:rsidRPr="00000000" w14:paraId="0000012B">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Zadanie V</w:t>
      </w:r>
      <w:r w:rsidDel="00000000" w:rsidR="00000000" w:rsidRPr="00000000">
        <w:rPr>
          <w:rtl w:val="0"/>
        </w:rPr>
      </w:r>
    </w:p>
    <w:p w:rsidR="00000000" w:rsidDel="00000000" w:rsidP="00000000" w:rsidRDefault="00000000" w:rsidRPr="00000000" w14:paraId="0000012C">
      <w:pPr>
        <w:spacing w:after="0"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Karty pracy</w:t>
      </w:r>
      <w:r w:rsidDel="00000000" w:rsidR="00000000" w:rsidRPr="00000000">
        <w:rPr>
          <w:rtl w:val="0"/>
        </w:rPr>
      </w:r>
    </w:p>
    <w:p w:rsidR="00000000" w:rsidDel="00000000" w:rsidP="00000000" w:rsidRDefault="00000000" w:rsidRPr="00000000" w14:paraId="0000012D">
      <w:pPr>
        <w:rPr/>
        <w:sectPr>
          <w:type w:val="nextPage"/>
          <w:pgSz w:h="16840" w:w="11900"/>
          <w:pgMar w:bottom="1440" w:top="1105" w:left="1140" w:right="1440" w:header="0" w:footer="0"/>
          <w:cols w:equalWidth="0"/>
        </w:sectPr>
      </w:pPr>
      <w:r w:rsidDel="00000000" w:rsidR="00000000" w:rsidRPr="00000000">
        <w:rPr>
          <w:rtl w:val="0"/>
        </w:rPr>
      </w:r>
    </w:p>
    <w:bookmarkStart w:colFirst="0" w:colLast="0" w:name="17dp8vu" w:id="9"/>
    <w:bookmarkEnd w:id="9"/>
    <w:p w:rsidR="00000000" w:rsidDel="00000000" w:rsidP="00000000" w:rsidRDefault="00000000" w:rsidRPr="00000000" w14:paraId="0000012E">
      <w:pPr>
        <w:spacing w:after="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720090</wp:posOffset>
            </wp:positionH>
            <wp:positionV relativeFrom="page">
              <wp:posOffset>720090</wp:posOffset>
            </wp:positionV>
            <wp:extent cx="6120130" cy="8663940"/>
            <wp:effectExtent b="0" l="0" r="0" t="0"/>
            <wp:wrapNone/>
            <wp:docPr id="1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6120130" cy="8663940"/>
                    </a:xfrm>
                    <a:prstGeom prst="rect"/>
                    <a:ln/>
                  </pic:spPr>
                </pic:pic>
              </a:graphicData>
            </a:graphic>
          </wp:anchor>
        </w:drawing>
      </w:r>
      <w:r w:rsidDel="00000000" w:rsidR="00000000" w:rsidRPr="00000000">
        <w:rPr>
          <w:rtl w:val="0"/>
        </w:rPr>
      </w:r>
    </w:p>
    <w:p w:rsidR="00000000" w:rsidDel="00000000" w:rsidP="00000000" w:rsidRDefault="00000000" w:rsidRPr="00000000" w14:paraId="0000012F">
      <w:pPr>
        <w:rPr/>
        <w:sectPr>
          <w:type w:val="nextPage"/>
          <w:pgSz w:h="16840" w:w="11900"/>
          <w:pgMar w:bottom="875" w:top="1440" w:left="1440" w:right="1440" w:header="0" w:footer="0"/>
          <w:cols w:equalWidth="0"/>
        </w:sectPr>
      </w:pPr>
      <w:r w:rsidDel="00000000" w:rsidR="00000000" w:rsidRPr="00000000">
        <w:rPr>
          <w:rtl w:val="0"/>
        </w:rPr>
      </w:r>
    </w:p>
    <w:bookmarkStart w:colFirst="0" w:colLast="0" w:name="3rdcrjn" w:id="10"/>
    <w:bookmarkEnd w:id="10"/>
    <w:p w:rsidR="00000000" w:rsidDel="00000000" w:rsidP="00000000" w:rsidRDefault="00000000" w:rsidRPr="00000000" w14:paraId="00000130">
      <w:pPr>
        <w:spacing w:after="0" w:lineRule="auto"/>
        <w:rPr>
          <w:color w:val="000000"/>
          <w:sz w:val="20"/>
          <w:szCs w:val="20"/>
        </w:rPr>
      </w:pPr>
      <w:r w:rsidDel="00000000" w:rsidR="00000000" w:rsidRPr="00000000">
        <w:rPr>
          <w:color w:val="000000"/>
          <w:sz w:val="20"/>
          <w:szCs w:val="20"/>
        </w:rPr>
        <w:drawing>
          <wp:anchor allowOverlap="1" behindDoc="1" distB="0" distT="0" distL="0" distR="0" hidden="0" layoutInCell="0" locked="0" relativeHeight="0" simplePos="0">
            <wp:simplePos x="0" y="0"/>
            <wp:positionH relativeFrom="page">
              <wp:posOffset>1101090</wp:posOffset>
            </wp:positionH>
            <wp:positionV relativeFrom="page">
              <wp:posOffset>718820</wp:posOffset>
            </wp:positionV>
            <wp:extent cx="5219700" cy="8563610"/>
            <wp:effectExtent b="0" l="0" r="0" t="0"/>
            <wp:wrapNone/>
            <wp:docPr id="1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219700" cy="8563610"/>
                    </a:xfrm>
                    <a:prstGeom prst="rect"/>
                    <a:ln/>
                  </pic:spPr>
                </pic:pic>
              </a:graphicData>
            </a:graphic>
          </wp:anchor>
        </w:drawing>
      </w:r>
      <w:r w:rsidDel="00000000" w:rsidR="00000000" w:rsidRPr="00000000">
        <w:rPr>
          <w:rtl w:val="0"/>
        </w:rPr>
      </w:r>
    </w:p>
    <w:sectPr>
      <w:type w:val="nextPage"/>
      <w:pgSz w:h="16840" w:w="11900"/>
      <w:pgMar w:bottom="875" w:top="1440" w:left="1440" w:right="1440"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5.png"/><Relationship Id="rId22" Type="http://schemas.openxmlformats.org/officeDocument/2006/relationships/image" Target="media/image18.png"/><Relationship Id="rId10" Type="http://schemas.openxmlformats.org/officeDocument/2006/relationships/image" Target="media/image4.png"/><Relationship Id="rId21" Type="http://schemas.openxmlformats.org/officeDocument/2006/relationships/image" Target="media/image17.png"/><Relationship Id="rId13" Type="http://schemas.openxmlformats.org/officeDocument/2006/relationships/image" Target="media/image7.png"/><Relationship Id="rId24" Type="http://schemas.openxmlformats.org/officeDocument/2006/relationships/image" Target="media/image16.png"/><Relationship Id="rId12" Type="http://schemas.openxmlformats.org/officeDocument/2006/relationships/image" Target="media/image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hyperlink" Target="https://www.youtube.com/watch?v=zl_dYe03Yx0&amp;t=41s" TargetMode="External"/><Relationship Id="rId18" Type="http://schemas.openxmlformats.org/officeDocument/2006/relationships/image" Target="media/image14.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